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A619" w14:textId="77777777" w:rsidR="009F28B5" w:rsidRDefault="009F28B5" w:rsidP="00E272FA">
      <w:pPr>
        <w:pStyle w:val="Heading2"/>
        <w:rPr>
          <w:rFonts w:eastAsiaTheme="minorHAnsi" w:cstheme="minorBidi"/>
          <w:color w:val="auto"/>
          <w:sz w:val="32"/>
        </w:rPr>
      </w:pPr>
      <w:r w:rsidRPr="009F28B5">
        <w:rPr>
          <w:rFonts w:eastAsiaTheme="minorHAnsi" w:cstheme="minorBidi"/>
          <w:color w:val="auto"/>
          <w:sz w:val="32"/>
        </w:rPr>
        <w:t>Fire Services Management Committee Update Paper</w:t>
      </w:r>
    </w:p>
    <w:p w14:paraId="2D06877F" w14:textId="3C35BB06" w:rsidR="009B6F95" w:rsidRPr="00A627DD" w:rsidRDefault="00F65C1F" w:rsidP="00E272FA">
      <w:pPr>
        <w:pStyle w:val="Heading2"/>
      </w:pPr>
      <w:sdt>
        <w:sdtPr>
          <w:rPr>
            <w:rStyle w:val="Style6"/>
          </w:rPr>
          <w:alias w:val="Purpose of report"/>
          <w:tag w:val="Purpose of report"/>
          <w:id w:val="-783727919"/>
          <w:lock w:val="sdtLocked"/>
          <w:placeholder>
            <w:docPart w:val="A493B351973B40F98342A88A6D27DCFA"/>
          </w:placeholder>
        </w:sdtPr>
        <w:sdtEndPr>
          <w:rPr>
            <w:rStyle w:val="Style6"/>
          </w:rPr>
        </w:sdtEndPr>
        <w:sdtContent>
          <w:r w:rsidR="00E272FA">
            <w:t>Purpose of Report</w:t>
          </w:r>
        </w:sdtContent>
      </w:sdt>
    </w:p>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C886FE3" w:rsidR="00795C95" w:rsidRPr="00B66284" w:rsidRDefault="009F28B5" w:rsidP="00B84F31">
          <w:pPr>
            <w:ind w:left="0" w:firstLine="0"/>
            <w:rPr>
              <w:rStyle w:val="Title3Char"/>
              <w:b w:val="0"/>
              <w:bCs w:val="0"/>
            </w:rPr>
          </w:pPr>
          <w:r>
            <w:rPr>
              <w:rStyle w:val="Title3Char"/>
              <w:b w:val="0"/>
              <w:bCs w:val="0"/>
            </w:rPr>
            <w:t>For information.</w:t>
          </w:r>
        </w:p>
      </w:sdtContent>
    </w:sdt>
    <w:p w14:paraId="4DECE816" w14:textId="608761A1"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04111630" w:rsidR="0082567F" w:rsidRPr="007E5F9C" w:rsidRDefault="007E5F9C" w:rsidP="007E5F9C">
      <w:pPr>
        <w:ind w:left="0" w:firstLine="0"/>
        <w:rPr>
          <w:rStyle w:val="Title3Char"/>
          <w:b w:val="0"/>
          <w:bCs w:val="0"/>
        </w:rPr>
      </w:pPr>
      <w:r w:rsidRPr="007E5F9C">
        <w:rPr>
          <w:rStyle w:val="Title3Char"/>
          <w:b w:val="0"/>
          <w:bCs w:val="0"/>
        </w:rPr>
        <w:t>The report outlines issues of interest to the Fire Services Management Committee not covered under other items on the agenda.</w:t>
      </w:r>
    </w:p>
    <w:p w14:paraId="4207AE82" w14:textId="095C51A1" w:rsidR="009B6F95" w:rsidRDefault="009B6F95" w:rsidP="00B66284">
      <w:pPr>
        <w:pStyle w:val="Title3"/>
      </w:pPr>
    </w:p>
    <w:p w14:paraId="669BB848" w14:textId="5ABC9459"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4726B">
            <w:rPr>
              <w:rStyle w:val="ReportTemplate"/>
              <w:b w:val="0"/>
              <w:bCs w:val="0"/>
            </w:rPr>
            <w:t>Championing climate change and local environments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05191E0">
                <wp:simplePos x="0" y="0"/>
                <wp:positionH relativeFrom="margin">
                  <wp:align>right</wp:align>
                </wp:positionH>
                <wp:positionV relativeFrom="paragraph">
                  <wp:posOffset>226061</wp:posOffset>
                </wp:positionV>
                <wp:extent cx="5705475" cy="1333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59EAC34" w:rsidR="000F69FB" w:rsidRPr="00A627DD" w:rsidRDefault="00E272FA" w:rsidP="00E272FA">
                                <w:pPr>
                                  <w:pStyle w:val="Heading2"/>
                                </w:pPr>
                                <w:r>
                                  <w:t>Recommendation</w:t>
                                </w:r>
                              </w:p>
                            </w:sdtContent>
                          </w:sdt>
                          <w:p w14:paraId="140AACB6" w14:textId="77777777" w:rsidR="00E272FA" w:rsidRPr="00C872D0" w:rsidRDefault="00E272FA" w:rsidP="00B66284">
                            <w:pPr>
                              <w:pStyle w:val="Title3"/>
                            </w:pPr>
                          </w:p>
                          <w:p w14:paraId="5C3EA439" w14:textId="2D130E2D" w:rsidR="000F69FB" w:rsidRPr="00C872D0" w:rsidRDefault="00C872D0">
                            <w:pPr>
                              <w:rPr>
                                <w:sz w:val="24"/>
                                <w:szCs w:val="24"/>
                              </w:rPr>
                            </w:pPr>
                            <w:r w:rsidRPr="00C872D0">
                              <w:rPr>
                                <w:sz w:val="24"/>
                                <w:szCs w:val="24"/>
                              </w:rPr>
                              <w:t>That the Committee note the report.</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MzfwIAAI4FAAAOAAAAZHJzL2Uyb0RvYy54bWysVEtPGzEQvlfqf7B8L5tAAm3EBqUgqkoI&#10;UKHi7HhtYuH1uPYku+mv79i7eVEuVL14x55vXt/OzPlFW1u2UiEacCUfHg04U05CZdxzyX8+Xn/6&#10;zFlE4SphwamSr1XkF9OPH84bP1HHsABbqcDIiYuTxpd8gegnRRHlQtUiHoFXjpQaQi2QruG5qIJo&#10;yHtti+PB4LRoIFQ+gFQx0utVp+TT7F9rJfFO66iQ2ZJTbpjPkM95OovpuZg8B+EXRvZpiH/IohbG&#10;UdCtqyuBgi2D+ctVbWSACBqPJNQFaG2kyjVQNcPBq2oeFsKrXAuRE/2Wpvj/3Mrb1YO/Dwzbr9DS&#10;D0yEND5OIj2melod6vSlTBnpicL1ljbVIpP0OD4bjEdnY84k6YYnJyfjQSa22Jn7EPGbgpoloeSB&#10;/kumS6xuIlJIgm4gKVoEa6prY22+pF5QlzawlaC/aDEnSRYHKOtYU/JTip0dH+iS66393Ar5kso8&#10;9EA361I4lbumT2tHRZZwbVXCWPdDaWaqzMgbOQopldvmmdEJpami9xj2+F1W7zHu6iCLHBkcbo1r&#10;4yB0LB1SW71sqNUdnkjaqzuJ2M7bvkXmUK2pcwJ0QxW9vDZE9I2IeC8CTRE1C20GvKNDW6C/A73E&#10;2QLC77feE56am7ScNTSVJY+/liIozux3R23/ZTgapTHOl9H47JguYV8z39e4ZX0J1DJD2kFeZjHh&#10;0W5EHaB+ogUyS1FJJZyk2CXHjXiJ3a6gBSTVbJZBNLhe4I178DK5TvSmBntsn0TwfYMjzcYtbOZX&#10;TF71eYdNlg5mSwRt8hAkgjtWe+Jp6HOf9gsqbZX9e0bt1uj0DwAAAP//AwBQSwMEFAAGAAgAAAAh&#10;ALyjJX7bAAAABwEAAA8AAABkcnMvZG93bnJldi54bWxMj8FOwzAQRO9I/IO1SNyoQ6GVm8apABUu&#10;nCiI8zZ2bavxOrLdNPw95kSPOzOaedtsJt+zUcfkAkm4n1XANHVBOTISvj5f7wSwlJEU9oG0hB+d&#10;YNNeXzVYq3CmDz3usmGlhFKNEmzOQ8156qz2mGZh0FS8Q4geczmj4SriuZT7ns+rask9OioLFgf9&#10;YnV33J28hO2zWZlOYLRboZwbp+/Du3mT8vZmeloDy3rK/2H4wy/o0BamfTiRSqyXUB7JEh4WS2DF&#10;FSuxALaXMH8sCm8bfsnf/gIAAP//AwBQSwECLQAUAAYACAAAACEAtoM4kv4AAADhAQAAEwAAAAAA&#10;AAAAAAAAAAAAAAAAW0NvbnRlbnRfVHlwZXNdLnhtbFBLAQItABQABgAIAAAAIQA4/SH/1gAAAJQB&#10;AAALAAAAAAAAAAAAAAAAAC8BAABfcmVscy8ucmVsc1BLAQItABQABgAIAAAAIQCWfmMzfwIAAI4F&#10;AAAOAAAAAAAAAAAAAAAAAC4CAABkcnMvZTJvRG9jLnhtbFBLAQItABQABgAIAAAAIQC8oyV+2wAA&#10;AAcBAAAPAAAAAAAAAAAAAAAAANk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59EAC34" w:rsidR="000F69FB" w:rsidRPr="00A627DD" w:rsidRDefault="00E272FA" w:rsidP="00E272FA">
                          <w:pPr>
                            <w:pStyle w:val="Heading2"/>
                          </w:pPr>
                          <w:r>
                            <w:t>Recommendation</w:t>
                          </w:r>
                        </w:p>
                      </w:sdtContent>
                    </w:sdt>
                    <w:p w14:paraId="140AACB6" w14:textId="77777777" w:rsidR="00E272FA" w:rsidRPr="00C872D0" w:rsidRDefault="00E272FA" w:rsidP="00B66284">
                      <w:pPr>
                        <w:pStyle w:val="Title3"/>
                      </w:pPr>
                    </w:p>
                    <w:p w14:paraId="5C3EA439" w14:textId="2D130E2D" w:rsidR="000F69FB" w:rsidRPr="00C872D0" w:rsidRDefault="00C872D0">
                      <w:pPr>
                        <w:rPr>
                          <w:sz w:val="24"/>
                          <w:szCs w:val="24"/>
                        </w:rPr>
                      </w:pPr>
                      <w:r w:rsidRPr="00C872D0">
                        <w:rPr>
                          <w:sz w:val="24"/>
                          <w:szCs w:val="24"/>
                        </w:rPr>
                        <w:t>That the Committee note the report.</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2C8E7599" w:rsidR="00E272FA" w:rsidRPr="00C114E4" w:rsidRDefault="00E272FA" w:rsidP="00E272FA">
      <w:pPr>
        <w:spacing w:after="120"/>
        <w:rPr>
          <w:sz w:val="24"/>
          <w:szCs w:val="24"/>
        </w:rPr>
      </w:pPr>
      <w:r w:rsidRPr="00C114E4">
        <w:rPr>
          <w:sz w:val="24"/>
          <w:szCs w:val="24"/>
        </w:rPr>
        <w:t xml:space="preserve">Contact officer: </w:t>
      </w:r>
      <w:r w:rsidR="00C114E4" w:rsidRPr="00C114E4">
        <w:rPr>
          <w:sz w:val="24"/>
          <w:szCs w:val="24"/>
        </w:rPr>
        <w:t>Rebecca Johnson</w:t>
      </w:r>
    </w:p>
    <w:p w14:paraId="108CF962" w14:textId="3D2A4A69" w:rsidR="00E272FA" w:rsidRPr="00C114E4" w:rsidRDefault="00E272FA" w:rsidP="00E272FA">
      <w:pPr>
        <w:spacing w:after="120"/>
        <w:rPr>
          <w:sz w:val="24"/>
          <w:szCs w:val="24"/>
        </w:rPr>
      </w:pPr>
      <w:r w:rsidRPr="00C114E4">
        <w:rPr>
          <w:sz w:val="24"/>
          <w:szCs w:val="24"/>
        </w:rPr>
        <w:t>Position:</w:t>
      </w:r>
      <w:r w:rsidR="00C114E4" w:rsidRPr="00C114E4">
        <w:rPr>
          <w:sz w:val="24"/>
          <w:szCs w:val="24"/>
        </w:rPr>
        <w:t xml:space="preserve"> Adviser</w:t>
      </w:r>
    </w:p>
    <w:p w14:paraId="0B47D83B" w14:textId="4F6B3046" w:rsidR="00E272FA" w:rsidRPr="00C114E4" w:rsidRDefault="00E272FA" w:rsidP="00E272FA">
      <w:pPr>
        <w:spacing w:after="120"/>
        <w:rPr>
          <w:sz w:val="24"/>
          <w:szCs w:val="24"/>
        </w:rPr>
      </w:pPr>
      <w:r w:rsidRPr="00C114E4">
        <w:rPr>
          <w:sz w:val="24"/>
          <w:szCs w:val="24"/>
        </w:rPr>
        <w:t xml:space="preserve">Phone no: </w:t>
      </w:r>
      <w:r w:rsidR="00C114E4" w:rsidRPr="00C114E4">
        <w:rPr>
          <w:sz w:val="24"/>
          <w:szCs w:val="24"/>
        </w:rPr>
        <w:t>07887 568807</w:t>
      </w:r>
    </w:p>
    <w:p w14:paraId="5E3F08AD" w14:textId="09E9C3F6" w:rsidR="001D094D" w:rsidRDefault="00E272FA" w:rsidP="00E272FA">
      <w:pPr>
        <w:spacing w:after="120"/>
      </w:pPr>
      <w:r w:rsidRPr="00C114E4">
        <w:rPr>
          <w:sz w:val="24"/>
          <w:szCs w:val="24"/>
        </w:rPr>
        <w:t>Email:</w:t>
      </w:r>
      <w:r w:rsidRPr="00C114E4">
        <w:rPr>
          <w:sz w:val="24"/>
          <w:szCs w:val="24"/>
        </w:rPr>
        <w:tab/>
      </w:r>
      <w:hyperlink r:id="rId11" w:history="1">
        <w:r w:rsidR="00C114E4" w:rsidRPr="00C114E4">
          <w:rPr>
            <w:rStyle w:val="Hyperlink"/>
            <w:sz w:val="24"/>
            <w:szCs w:val="24"/>
          </w:rPr>
          <w:t>Rebecca.johnson@local.gov.uk</w:t>
        </w:r>
      </w:hyperlink>
      <w:r w:rsidR="00C114E4">
        <w:t xml:space="preserve"> </w:t>
      </w:r>
    </w:p>
    <w:p w14:paraId="21F688C5" w14:textId="77843FA1" w:rsidR="00E272FA" w:rsidRPr="001D094D" w:rsidRDefault="001D094D" w:rsidP="001D094D">
      <w:pPr>
        <w:spacing w:line="259" w:lineRule="auto"/>
        <w:ind w:left="0" w:firstLine="0"/>
        <w:rPr>
          <w:rStyle w:val="Hyperlink"/>
          <w:color w:val="auto"/>
          <w:u w:val="none"/>
        </w:rPr>
      </w:pPr>
      <w:r>
        <w:br w:type="page"/>
      </w:r>
    </w:p>
    <w:p w14:paraId="4A36BDCB" w14:textId="15B1EAE5" w:rsidR="001D094D" w:rsidRDefault="001D094D" w:rsidP="001D094D">
      <w:pPr>
        <w:pStyle w:val="Title1"/>
      </w:pPr>
      <w:bookmarkStart w:id="0" w:name="_Hlk127962540"/>
      <w:r>
        <w:lastRenderedPageBreak/>
        <w:t>Fire Services Management Committee update paper</w:t>
      </w:r>
    </w:p>
    <w:p w14:paraId="2F69403C" w14:textId="5890E890" w:rsidR="008B4354" w:rsidRPr="008B4354" w:rsidRDefault="009E26F1" w:rsidP="008B4354">
      <w:pPr>
        <w:pStyle w:val="Heading2"/>
      </w:pPr>
      <w:r>
        <w:t>U</w:t>
      </w:r>
      <w:r w:rsidR="00A9348C">
        <w:t xml:space="preserve">pdates </w:t>
      </w:r>
    </w:p>
    <w:p w14:paraId="71A6C2BA" w14:textId="18EB0D8D" w:rsidR="00AD139A" w:rsidRPr="009C249A" w:rsidRDefault="00AD139A" w:rsidP="00936E9D">
      <w:pPr>
        <w:pStyle w:val="Heading2"/>
        <w:rPr>
          <w:color w:val="auto"/>
          <w:sz w:val="24"/>
        </w:rPr>
      </w:pPr>
      <w:r w:rsidRPr="009C249A">
        <w:rPr>
          <w:color w:val="auto"/>
          <w:sz w:val="24"/>
        </w:rPr>
        <w:t>Fire Reform White Paper</w:t>
      </w:r>
    </w:p>
    <w:p w14:paraId="18143BFB" w14:textId="6948CB46" w:rsidR="00FD3D4B" w:rsidRPr="009C249A" w:rsidRDefault="00FD3D4B" w:rsidP="00EC3AC7">
      <w:pPr>
        <w:pStyle w:val="ListParagraph"/>
        <w:numPr>
          <w:ilvl w:val="0"/>
          <w:numId w:val="28"/>
        </w:numPr>
        <w:rPr>
          <w:bCs/>
          <w:sz w:val="24"/>
          <w:szCs w:val="24"/>
        </w:rPr>
      </w:pPr>
      <w:r w:rsidRPr="009C249A">
        <w:rPr>
          <w:bCs/>
          <w:sz w:val="24"/>
          <w:szCs w:val="24"/>
        </w:rPr>
        <w:t xml:space="preserve">Government response to the White Paper is yet to be published. Officials have indicated that they are working towards </w:t>
      </w:r>
      <w:r w:rsidR="00D84D2B" w:rsidRPr="009C249A">
        <w:rPr>
          <w:bCs/>
          <w:sz w:val="24"/>
          <w:szCs w:val="24"/>
        </w:rPr>
        <w:t>publishing a response</w:t>
      </w:r>
      <w:r w:rsidRPr="009C249A">
        <w:rPr>
          <w:bCs/>
          <w:sz w:val="24"/>
          <w:szCs w:val="24"/>
        </w:rPr>
        <w:t xml:space="preserve"> prior to recess starting on the 20 July, though this is not guaranteed. </w:t>
      </w:r>
    </w:p>
    <w:p w14:paraId="4539372F" w14:textId="234A1D79" w:rsidR="00AD139A" w:rsidRPr="009C249A" w:rsidRDefault="00AD139A" w:rsidP="00EC3AC7">
      <w:pPr>
        <w:pStyle w:val="Heading2"/>
        <w:spacing w:line="276" w:lineRule="auto"/>
        <w:rPr>
          <w:color w:val="auto"/>
          <w:sz w:val="24"/>
        </w:rPr>
      </w:pPr>
      <w:r w:rsidRPr="009C249A">
        <w:rPr>
          <w:color w:val="auto"/>
          <w:sz w:val="24"/>
        </w:rPr>
        <w:t xml:space="preserve">Fire Performance Oversight Group </w:t>
      </w:r>
    </w:p>
    <w:p w14:paraId="40A1ABED" w14:textId="178EE58A" w:rsidR="00EC49F4" w:rsidRPr="009C249A" w:rsidRDefault="00EC49F4" w:rsidP="00EC3AC7">
      <w:pPr>
        <w:pStyle w:val="ListParagraph"/>
        <w:numPr>
          <w:ilvl w:val="0"/>
          <w:numId w:val="28"/>
        </w:numPr>
        <w:rPr>
          <w:bCs/>
          <w:sz w:val="24"/>
          <w:szCs w:val="24"/>
        </w:rPr>
      </w:pPr>
      <w:r w:rsidRPr="009C249A">
        <w:rPr>
          <w:bCs/>
          <w:sz w:val="24"/>
          <w:szCs w:val="24"/>
        </w:rPr>
        <w:t>Cllr Frank Biederman attended the Fire Performance Oversight Group (FPOG) meeting on 7 June</w:t>
      </w:r>
      <w:r w:rsidR="00D50B4E" w:rsidRPr="009C249A">
        <w:rPr>
          <w:bCs/>
          <w:sz w:val="24"/>
          <w:szCs w:val="24"/>
        </w:rPr>
        <w:t xml:space="preserve"> to provide </w:t>
      </w:r>
      <w:r w:rsidR="00D50B4E" w:rsidRPr="009C249A">
        <w:rPr>
          <w:rFonts w:cs="Arial"/>
          <w:sz w:val="24"/>
          <w:szCs w:val="24"/>
        </w:rPr>
        <w:t xml:space="preserve">support to our members. </w:t>
      </w:r>
    </w:p>
    <w:p w14:paraId="649EEB1C" w14:textId="2AC1229B" w:rsidR="009E26F1" w:rsidRPr="009C249A" w:rsidRDefault="009E26F1" w:rsidP="009E26F1">
      <w:pPr>
        <w:pStyle w:val="Heading2"/>
        <w:rPr>
          <w:color w:val="auto"/>
          <w:sz w:val="24"/>
        </w:rPr>
      </w:pPr>
      <w:r w:rsidRPr="009C249A">
        <w:rPr>
          <w:color w:val="auto"/>
          <w:sz w:val="24"/>
        </w:rPr>
        <w:t xml:space="preserve">Disclosure and Baring Service (DBS) updates </w:t>
      </w:r>
    </w:p>
    <w:p w14:paraId="056A3D75" w14:textId="74F7B23C" w:rsidR="002332D6" w:rsidRPr="00EC3AC7" w:rsidRDefault="00FE1F72" w:rsidP="00EC3AC7">
      <w:pPr>
        <w:pStyle w:val="ListParagraph"/>
        <w:numPr>
          <w:ilvl w:val="0"/>
          <w:numId w:val="28"/>
        </w:numPr>
        <w:rPr>
          <w:bCs/>
          <w:sz w:val="24"/>
          <w:szCs w:val="24"/>
        </w:rPr>
      </w:pPr>
      <w:r w:rsidRPr="009C249A">
        <w:rPr>
          <w:rFonts w:cs="Arial"/>
          <w:sz w:val="24"/>
          <w:szCs w:val="24"/>
        </w:rPr>
        <w:t>Earlier in June a</w:t>
      </w:r>
      <w:r w:rsidR="009E26F1" w:rsidRPr="009C249A">
        <w:rPr>
          <w:rFonts w:cs="Arial"/>
          <w:sz w:val="24"/>
          <w:szCs w:val="24"/>
        </w:rPr>
        <w:t xml:space="preserve"> proposed amendment to the Rehabilitation of Offenders Act (Exceptions) Order 1975</w:t>
      </w:r>
      <w:r w:rsidR="008514FB" w:rsidRPr="009C249A">
        <w:rPr>
          <w:rFonts w:cs="Arial"/>
          <w:sz w:val="24"/>
          <w:szCs w:val="24"/>
        </w:rPr>
        <w:t>,</w:t>
      </w:r>
      <w:r w:rsidR="009E26F1" w:rsidRPr="009C249A">
        <w:rPr>
          <w:rFonts w:cs="Arial"/>
          <w:sz w:val="24"/>
          <w:szCs w:val="24"/>
        </w:rPr>
        <w:t xml:space="preserve"> </w:t>
      </w:r>
      <w:r w:rsidRPr="009C249A">
        <w:rPr>
          <w:rFonts w:cs="Arial"/>
          <w:sz w:val="24"/>
          <w:szCs w:val="24"/>
        </w:rPr>
        <w:t>which would bring legislative changes relating to DBS checks</w:t>
      </w:r>
      <w:r w:rsidR="007861CF" w:rsidRPr="009C249A">
        <w:rPr>
          <w:rFonts w:cs="Arial"/>
          <w:sz w:val="24"/>
          <w:szCs w:val="24"/>
        </w:rPr>
        <w:t xml:space="preserve"> </w:t>
      </w:r>
      <w:r w:rsidR="009E26F1" w:rsidRPr="009C249A">
        <w:rPr>
          <w:rFonts w:cs="Arial"/>
          <w:sz w:val="24"/>
          <w:szCs w:val="24"/>
        </w:rPr>
        <w:t xml:space="preserve">was supported by both main parties in the </w:t>
      </w:r>
      <w:r w:rsidR="007861CF" w:rsidRPr="009C249A">
        <w:rPr>
          <w:rFonts w:cs="Arial"/>
          <w:sz w:val="24"/>
          <w:szCs w:val="24"/>
        </w:rPr>
        <w:t xml:space="preserve">House of </w:t>
      </w:r>
      <w:r w:rsidR="009E26F1" w:rsidRPr="009C249A">
        <w:rPr>
          <w:rFonts w:cs="Arial"/>
          <w:sz w:val="24"/>
          <w:szCs w:val="24"/>
        </w:rPr>
        <w:t>Lords, having previously received strong support in the Commons.</w:t>
      </w:r>
    </w:p>
    <w:p w14:paraId="5D7D97AA" w14:textId="77777777" w:rsidR="00EC3AC7" w:rsidRPr="00EC3AC7" w:rsidRDefault="00EC3AC7" w:rsidP="00EC3AC7">
      <w:pPr>
        <w:pStyle w:val="ListParagraph"/>
        <w:numPr>
          <w:ilvl w:val="0"/>
          <w:numId w:val="0"/>
        </w:numPr>
        <w:ind w:left="360"/>
        <w:rPr>
          <w:bCs/>
          <w:sz w:val="24"/>
          <w:szCs w:val="24"/>
        </w:rPr>
      </w:pPr>
    </w:p>
    <w:p w14:paraId="6C2BA149" w14:textId="3EF6389A" w:rsidR="00EC3AC7" w:rsidRPr="00EC3AC7" w:rsidRDefault="002332D6" w:rsidP="00EC3AC7">
      <w:pPr>
        <w:pStyle w:val="ListParagraph"/>
        <w:numPr>
          <w:ilvl w:val="0"/>
          <w:numId w:val="28"/>
        </w:numPr>
        <w:rPr>
          <w:rFonts w:cs="Arial"/>
          <w:sz w:val="24"/>
          <w:szCs w:val="24"/>
        </w:rPr>
      </w:pPr>
      <w:r w:rsidRPr="009C249A">
        <w:rPr>
          <w:rFonts w:cs="Arial"/>
          <w:sz w:val="24"/>
          <w:szCs w:val="24"/>
        </w:rPr>
        <w:t xml:space="preserve">The effect of </w:t>
      </w:r>
      <w:r w:rsidR="007861CF" w:rsidRPr="009C249A">
        <w:rPr>
          <w:rFonts w:cs="Arial"/>
          <w:sz w:val="24"/>
          <w:szCs w:val="24"/>
        </w:rPr>
        <w:t>a</w:t>
      </w:r>
      <w:r w:rsidRPr="009C249A">
        <w:rPr>
          <w:rFonts w:cs="Arial"/>
          <w:sz w:val="24"/>
          <w:szCs w:val="24"/>
        </w:rPr>
        <w:t xml:space="preserve"> change, when it comes into force, </w:t>
      </w:r>
      <w:r w:rsidR="007861CF" w:rsidRPr="009C249A">
        <w:rPr>
          <w:rFonts w:cs="Arial"/>
          <w:sz w:val="24"/>
          <w:szCs w:val="24"/>
        </w:rPr>
        <w:t>would be</w:t>
      </w:r>
      <w:r w:rsidRPr="009C249A">
        <w:rPr>
          <w:rFonts w:cs="Arial"/>
          <w:sz w:val="24"/>
          <w:szCs w:val="24"/>
        </w:rPr>
        <w:t xml:space="preserve"> to make all F</w:t>
      </w:r>
      <w:r w:rsidR="002D057A">
        <w:rPr>
          <w:rFonts w:cs="Arial"/>
          <w:sz w:val="24"/>
          <w:szCs w:val="24"/>
        </w:rPr>
        <w:t xml:space="preserve">ire and </w:t>
      </w:r>
      <w:r w:rsidRPr="009C249A">
        <w:rPr>
          <w:rFonts w:cs="Arial"/>
          <w:sz w:val="24"/>
          <w:szCs w:val="24"/>
        </w:rPr>
        <w:t>R</w:t>
      </w:r>
      <w:r w:rsidR="002D057A">
        <w:rPr>
          <w:rFonts w:cs="Arial"/>
          <w:sz w:val="24"/>
          <w:szCs w:val="24"/>
        </w:rPr>
        <w:t xml:space="preserve">escue </w:t>
      </w:r>
      <w:r w:rsidRPr="009C249A">
        <w:rPr>
          <w:rFonts w:cs="Arial"/>
          <w:sz w:val="24"/>
          <w:szCs w:val="24"/>
        </w:rPr>
        <w:t>A</w:t>
      </w:r>
      <w:r w:rsidR="002D057A">
        <w:rPr>
          <w:rFonts w:cs="Arial"/>
          <w:sz w:val="24"/>
          <w:szCs w:val="24"/>
        </w:rPr>
        <w:t>authority</w:t>
      </w:r>
      <w:r w:rsidRPr="009C249A">
        <w:rPr>
          <w:rFonts w:cs="Arial"/>
          <w:sz w:val="24"/>
          <w:szCs w:val="24"/>
        </w:rPr>
        <w:t xml:space="preserve"> employees eligible for Standard Disclosure and Barring Service (DBS) checks, alongside existing eligibility.</w:t>
      </w:r>
    </w:p>
    <w:p w14:paraId="72922894" w14:textId="77777777" w:rsidR="00EC3AC7" w:rsidRPr="00EC3AC7" w:rsidRDefault="00EC3AC7" w:rsidP="00EC3AC7">
      <w:pPr>
        <w:pStyle w:val="ListParagraph"/>
        <w:numPr>
          <w:ilvl w:val="0"/>
          <w:numId w:val="0"/>
        </w:numPr>
        <w:ind w:left="360"/>
        <w:rPr>
          <w:rFonts w:cs="Arial"/>
          <w:sz w:val="24"/>
          <w:szCs w:val="24"/>
        </w:rPr>
      </w:pPr>
    </w:p>
    <w:p w14:paraId="454AAC44" w14:textId="0FFA2278" w:rsidR="00880E33" w:rsidRPr="006769C9" w:rsidRDefault="00880E33" w:rsidP="00041FB5">
      <w:pPr>
        <w:pStyle w:val="ListParagraph"/>
        <w:numPr>
          <w:ilvl w:val="0"/>
          <w:numId w:val="28"/>
        </w:numPr>
        <w:rPr>
          <w:rFonts w:cs="Arial"/>
          <w:sz w:val="24"/>
          <w:szCs w:val="24"/>
        </w:rPr>
      </w:pPr>
      <w:r w:rsidRPr="00880E33">
        <w:rPr>
          <w:rFonts w:cs="Arial"/>
          <w:sz w:val="24"/>
          <w:szCs w:val="24"/>
        </w:rPr>
        <w:t xml:space="preserve">This change is expected to come into force </w:t>
      </w:r>
      <w:r w:rsidRPr="006769C9">
        <w:rPr>
          <w:rFonts w:cs="Arial"/>
          <w:sz w:val="24"/>
          <w:szCs w:val="24"/>
        </w:rPr>
        <w:t>on 6 July, subject to Ministerial signature on 5</w:t>
      </w:r>
      <w:r w:rsidR="004A7DAB">
        <w:rPr>
          <w:rFonts w:cs="Arial"/>
          <w:sz w:val="24"/>
          <w:szCs w:val="24"/>
        </w:rPr>
        <w:t xml:space="preserve"> </w:t>
      </w:r>
      <w:r w:rsidRPr="006769C9">
        <w:rPr>
          <w:rFonts w:cs="Arial"/>
          <w:sz w:val="24"/>
          <w:szCs w:val="24"/>
        </w:rPr>
        <w:t>July.</w:t>
      </w:r>
    </w:p>
    <w:p w14:paraId="7AA3420B" w14:textId="4DED0757" w:rsidR="00F30E85" w:rsidRDefault="00D4699A" w:rsidP="00F30E85">
      <w:pPr>
        <w:pStyle w:val="Heading2"/>
        <w:rPr>
          <w:color w:val="auto"/>
          <w:sz w:val="24"/>
        </w:rPr>
      </w:pPr>
      <w:r>
        <w:rPr>
          <w:color w:val="auto"/>
          <w:sz w:val="24"/>
        </w:rPr>
        <w:t>F</w:t>
      </w:r>
      <w:r w:rsidR="00F30E85" w:rsidRPr="00F30E85">
        <w:rPr>
          <w:color w:val="auto"/>
          <w:sz w:val="24"/>
        </w:rPr>
        <w:t>ire Commission</w:t>
      </w:r>
    </w:p>
    <w:p w14:paraId="7B4A6B57" w14:textId="1749AFB9" w:rsidR="00F30E85" w:rsidRPr="00515294" w:rsidRDefault="004A7DAB" w:rsidP="00515294">
      <w:pPr>
        <w:pStyle w:val="ListParagraph"/>
        <w:numPr>
          <w:ilvl w:val="0"/>
          <w:numId w:val="28"/>
        </w:numPr>
        <w:rPr>
          <w:rFonts w:cs="Arial"/>
          <w:sz w:val="24"/>
          <w:szCs w:val="24"/>
        </w:rPr>
      </w:pPr>
      <w:r>
        <w:rPr>
          <w:sz w:val="24"/>
          <w:szCs w:val="24"/>
        </w:rPr>
        <w:t>On 9</w:t>
      </w:r>
      <w:r w:rsidR="00515294" w:rsidRPr="00515294">
        <w:rPr>
          <w:sz w:val="24"/>
          <w:szCs w:val="24"/>
        </w:rPr>
        <w:t xml:space="preserve"> June the LGA</w:t>
      </w:r>
      <w:r w:rsidR="00A4726B">
        <w:rPr>
          <w:sz w:val="24"/>
          <w:szCs w:val="24"/>
        </w:rPr>
        <w:t>’</w:t>
      </w:r>
      <w:r w:rsidR="00515294" w:rsidRPr="00515294">
        <w:rPr>
          <w:sz w:val="24"/>
          <w:szCs w:val="24"/>
        </w:rPr>
        <w:t xml:space="preserve">s Fire Commission met. Agenda items included culture in the Fire &amp; Rescue Service, updates from </w:t>
      </w:r>
      <w:r w:rsidR="00A4726B">
        <w:rPr>
          <w:sz w:val="24"/>
          <w:szCs w:val="24"/>
        </w:rPr>
        <w:t xml:space="preserve">the </w:t>
      </w:r>
      <w:r w:rsidR="00515294" w:rsidRPr="00515294">
        <w:rPr>
          <w:sz w:val="24"/>
          <w:szCs w:val="24"/>
        </w:rPr>
        <w:t>N</w:t>
      </w:r>
      <w:r w:rsidR="00A4726B">
        <w:rPr>
          <w:sz w:val="24"/>
          <w:szCs w:val="24"/>
        </w:rPr>
        <w:t xml:space="preserve">ational </w:t>
      </w:r>
      <w:r w:rsidR="00515294" w:rsidRPr="00515294">
        <w:rPr>
          <w:sz w:val="24"/>
          <w:szCs w:val="24"/>
        </w:rPr>
        <w:t>F</w:t>
      </w:r>
      <w:r w:rsidR="00A4726B">
        <w:rPr>
          <w:sz w:val="24"/>
          <w:szCs w:val="24"/>
        </w:rPr>
        <w:t xml:space="preserve">ire </w:t>
      </w:r>
      <w:r w:rsidR="00515294" w:rsidRPr="00515294">
        <w:rPr>
          <w:sz w:val="24"/>
          <w:szCs w:val="24"/>
        </w:rPr>
        <w:t>C</w:t>
      </w:r>
      <w:r w:rsidR="00A4726B">
        <w:rPr>
          <w:sz w:val="24"/>
          <w:szCs w:val="24"/>
        </w:rPr>
        <w:t xml:space="preserve">hiefs </w:t>
      </w:r>
      <w:r w:rsidR="00515294" w:rsidRPr="00515294">
        <w:rPr>
          <w:sz w:val="24"/>
          <w:szCs w:val="24"/>
        </w:rPr>
        <w:t>C</w:t>
      </w:r>
      <w:r w:rsidR="00A4726B">
        <w:rPr>
          <w:sz w:val="24"/>
          <w:szCs w:val="24"/>
        </w:rPr>
        <w:t>ouncil</w:t>
      </w:r>
      <w:r w:rsidR="00515294" w:rsidRPr="00515294">
        <w:rPr>
          <w:sz w:val="24"/>
          <w:szCs w:val="24"/>
        </w:rPr>
        <w:t xml:space="preserve"> on work around On-Call firefighters, an update from the Home Office on the Emergency Services Mobile Communications Programme as well as work of the Fire Standards Board. </w:t>
      </w:r>
    </w:p>
    <w:p w14:paraId="5195382A" w14:textId="77777777" w:rsidR="00E272FA" w:rsidRPr="00B66284" w:rsidRDefault="00E272FA" w:rsidP="00E272FA">
      <w:pPr>
        <w:pStyle w:val="Heading2"/>
      </w:pPr>
      <w:r w:rsidRPr="00B66284">
        <w:t xml:space="preserve">Implications for Wales </w:t>
      </w:r>
    </w:p>
    <w:p w14:paraId="64987E85" w14:textId="1BBAB8C7" w:rsidR="00E272FA" w:rsidRPr="00A4726B" w:rsidRDefault="00814596" w:rsidP="00A4726B">
      <w:pPr>
        <w:pStyle w:val="ListParagraph"/>
        <w:numPr>
          <w:ilvl w:val="0"/>
          <w:numId w:val="28"/>
        </w:numPr>
        <w:spacing w:line="300" w:lineRule="atLeast"/>
        <w:rPr>
          <w:sz w:val="24"/>
          <w:szCs w:val="24"/>
        </w:rPr>
      </w:pPr>
      <w:r w:rsidRPr="00A4726B">
        <w:rPr>
          <w:sz w:val="24"/>
          <w:szCs w:val="24"/>
        </w:rPr>
        <w:t>None</w:t>
      </w:r>
    </w:p>
    <w:p w14:paraId="493A974C" w14:textId="77777777" w:rsidR="00E272FA" w:rsidRPr="00B66284" w:rsidRDefault="00E272FA" w:rsidP="00E272FA">
      <w:pPr>
        <w:pStyle w:val="Heading2"/>
      </w:pPr>
      <w:r w:rsidRPr="00B66284">
        <w:lastRenderedPageBreak/>
        <w:t xml:space="preserve">Financial Implications  </w:t>
      </w:r>
    </w:p>
    <w:p w14:paraId="67CB166C" w14:textId="3BFB913A" w:rsidR="00E272FA" w:rsidRPr="00A4726B" w:rsidRDefault="00814596" w:rsidP="00A4726B">
      <w:pPr>
        <w:pStyle w:val="ListParagraph"/>
        <w:numPr>
          <w:ilvl w:val="0"/>
          <w:numId w:val="28"/>
        </w:numPr>
        <w:spacing w:line="300" w:lineRule="atLeast"/>
        <w:rPr>
          <w:sz w:val="24"/>
          <w:szCs w:val="24"/>
        </w:rPr>
      </w:pPr>
      <w:r w:rsidRPr="00A4726B">
        <w:rPr>
          <w:sz w:val="24"/>
          <w:szCs w:val="24"/>
        </w:rPr>
        <w:t>None</w:t>
      </w:r>
      <w:r w:rsidR="00A4726B">
        <w:rPr>
          <w:sz w:val="24"/>
          <w:szCs w:val="24"/>
        </w:rPr>
        <w:t>.</w:t>
      </w:r>
      <w:r w:rsidRPr="00A4726B">
        <w:rPr>
          <w:sz w:val="24"/>
          <w:szCs w:val="24"/>
        </w:rPr>
        <w:t xml:space="preserve"> </w:t>
      </w:r>
    </w:p>
    <w:p w14:paraId="752828F0" w14:textId="77777777" w:rsidR="00E272FA" w:rsidRPr="00B66284" w:rsidRDefault="00E272FA" w:rsidP="00E272FA">
      <w:pPr>
        <w:pStyle w:val="Heading2"/>
      </w:pPr>
      <w:r w:rsidRPr="00B66284">
        <w:t xml:space="preserve">Equalities implications </w:t>
      </w:r>
    </w:p>
    <w:p w14:paraId="39FB1886" w14:textId="0881F617" w:rsidR="00E272FA" w:rsidRPr="00A4726B" w:rsidRDefault="001C7FB1" w:rsidP="00A4726B">
      <w:pPr>
        <w:pStyle w:val="ListParagraph"/>
        <w:numPr>
          <w:ilvl w:val="0"/>
          <w:numId w:val="28"/>
        </w:numPr>
        <w:spacing w:line="300" w:lineRule="atLeast"/>
        <w:rPr>
          <w:color w:val="C00000"/>
        </w:rPr>
      </w:pPr>
      <w:r w:rsidRPr="00A4726B">
        <w:rPr>
          <w:sz w:val="24"/>
          <w:szCs w:val="24"/>
        </w:rPr>
        <w:t>HMICFRS’s inspection reports highlighted a range of issues that impact on equality, diversity and inclusion within the fire and rescue sector. The LGA’s Fire Diversity and Inclusion Champions Network has been specifically established to assist authorities in improving equality, diversity and inclusion in fire and rescue services</w:t>
      </w:r>
      <w:r>
        <w:t>.</w:t>
      </w:r>
    </w:p>
    <w:p w14:paraId="70E8925C" w14:textId="77777777" w:rsidR="00E272FA" w:rsidRPr="00B66284" w:rsidRDefault="00E272FA" w:rsidP="00E272FA">
      <w:pPr>
        <w:pStyle w:val="Heading2"/>
      </w:pPr>
      <w:r w:rsidRPr="00B66284">
        <w:t xml:space="preserve">Next steps </w:t>
      </w:r>
    </w:p>
    <w:bookmarkEnd w:id="0"/>
    <w:p w14:paraId="5204B8F2" w14:textId="5EFFDB04" w:rsidR="001C7FB1" w:rsidRPr="00A4726B" w:rsidRDefault="001C7FB1" w:rsidP="00A4726B">
      <w:pPr>
        <w:pStyle w:val="ListParagraph"/>
        <w:numPr>
          <w:ilvl w:val="0"/>
          <w:numId w:val="28"/>
        </w:numPr>
        <w:rPr>
          <w:sz w:val="24"/>
          <w:szCs w:val="24"/>
        </w:rPr>
      </w:pPr>
      <w:r w:rsidRPr="00A4726B">
        <w:rPr>
          <w:sz w:val="24"/>
          <w:szCs w:val="24"/>
        </w:rPr>
        <w:t>The Committee note the report.</w:t>
      </w:r>
    </w:p>
    <w:p w14:paraId="2543D0C7" w14:textId="77777777" w:rsidR="00E272FA" w:rsidRPr="004748F8" w:rsidRDefault="00E272FA" w:rsidP="001C7FB1">
      <w:pPr>
        <w:pStyle w:val="ListParagraph"/>
        <w:numPr>
          <w:ilvl w:val="0"/>
          <w:numId w:val="0"/>
        </w:numPr>
        <w:spacing w:line="300" w:lineRule="atLeast"/>
        <w:ind w:left="454"/>
        <w:contextualSpacing w:val="0"/>
      </w:pPr>
    </w:p>
    <w:p w14:paraId="6BAC82CC" w14:textId="77777777" w:rsidR="009B6F95" w:rsidRPr="00C803F3" w:rsidRDefault="009B6F95" w:rsidP="00E272FA">
      <w:pPr>
        <w:pStyle w:val="Title1"/>
      </w:pPr>
    </w:p>
    <w:sectPr w:rsidR="009B6F95" w:rsidRPr="00C803F3"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2EAA" w14:textId="77777777" w:rsidR="008C15F1" w:rsidRPr="00C803F3" w:rsidRDefault="008C15F1" w:rsidP="00C803F3">
      <w:r>
        <w:separator/>
      </w:r>
    </w:p>
  </w:endnote>
  <w:endnote w:type="continuationSeparator" w:id="0">
    <w:p w14:paraId="6FCC7048" w14:textId="77777777" w:rsidR="008C15F1" w:rsidRPr="00C803F3" w:rsidRDefault="008C15F1" w:rsidP="00C803F3">
      <w:r>
        <w:continuationSeparator/>
      </w:r>
    </w:p>
  </w:endnote>
  <w:endnote w:type="continuationNotice" w:id="1">
    <w:p w14:paraId="414AE908" w14:textId="77777777" w:rsidR="008C15F1" w:rsidRDefault="008C1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274F1449"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EC3AC7">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CFF5" w14:textId="77777777" w:rsidR="008C15F1" w:rsidRPr="00C803F3" w:rsidRDefault="008C15F1" w:rsidP="00C803F3">
      <w:r>
        <w:separator/>
      </w:r>
    </w:p>
  </w:footnote>
  <w:footnote w:type="continuationSeparator" w:id="0">
    <w:p w14:paraId="162BD486" w14:textId="77777777" w:rsidR="008C15F1" w:rsidRPr="00C803F3" w:rsidRDefault="008C15F1" w:rsidP="00C803F3">
      <w:r>
        <w:continuationSeparator/>
      </w:r>
    </w:p>
  </w:footnote>
  <w:footnote w:type="continuationNotice" w:id="1">
    <w:p w14:paraId="43F20832" w14:textId="77777777" w:rsidR="008C15F1" w:rsidRDefault="008C1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2C257A8" w:rsidR="00076675" w:rsidRPr="00C803F3" w:rsidRDefault="00C76410" w:rsidP="00076675">
              <w:r>
                <w:t>Fire Ser</w:t>
              </w:r>
              <w:r w:rsidR="00B26314">
                <w:t>vices Management Committee</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07T00:00:00Z">
              <w:dateFormat w:val="d MMMM yyyy"/>
              <w:lid w:val="en-GB"/>
              <w:storeMappedDataAs w:val="text"/>
              <w:calendar w:val="gregorian"/>
            </w:date>
          </w:sdtPr>
          <w:sdtEndPr/>
          <w:sdtContent>
            <w:p w14:paraId="44ABF6D1" w14:textId="06B1DF6E" w:rsidR="00076675" w:rsidRPr="00C803F3" w:rsidRDefault="005046B9" w:rsidP="00076675">
              <w:r>
                <w:t xml:space="preserve">7 July </w:t>
              </w:r>
              <w:r w:rsidR="00076675">
                <w:t>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4A6"/>
    <w:multiLevelType w:val="hybridMultilevel"/>
    <w:tmpl w:val="4C74886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9D4C81"/>
    <w:multiLevelType w:val="hybridMultilevel"/>
    <w:tmpl w:val="9C96C43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032D53"/>
    <w:multiLevelType w:val="hybridMultilevel"/>
    <w:tmpl w:val="455E75E6"/>
    <w:lvl w:ilvl="0" w:tplc="80C0E0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AC4CE6"/>
    <w:multiLevelType w:val="hybridMultilevel"/>
    <w:tmpl w:val="60843390"/>
    <w:lvl w:ilvl="0" w:tplc="325204C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20A02"/>
    <w:multiLevelType w:val="multilevel"/>
    <w:tmpl w:val="54CED04A"/>
    <w:lvl w:ilvl="0">
      <w:start w:val="18"/>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5174F41"/>
    <w:multiLevelType w:val="multilevel"/>
    <w:tmpl w:val="8F7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E33E3"/>
    <w:multiLevelType w:val="multilevel"/>
    <w:tmpl w:val="877E5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252B40"/>
    <w:multiLevelType w:val="multilevel"/>
    <w:tmpl w:val="FD3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5F4BA7"/>
    <w:multiLevelType w:val="hybridMultilevel"/>
    <w:tmpl w:val="903CCBC4"/>
    <w:lvl w:ilvl="0" w:tplc="D3561C5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83007B"/>
    <w:multiLevelType w:val="hybridMultilevel"/>
    <w:tmpl w:val="2118E150"/>
    <w:lvl w:ilvl="0" w:tplc="75EA0650">
      <w:start w:val="1"/>
      <w:numFmt w:val="bullet"/>
      <w:lvlText w:val=""/>
      <w:lvlJc w:val="left"/>
      <w:pPr>
        <w:tabs>
          <w:tab w:val="num" w:pos="2160"/>
        </w:tabs>
        <w:ind w:left="2160" w:hanging="360"/>
      </w:pPr>
      <w:rPr>
        <w:rFonts w:ascii="Symbol" w:hAnsi="Symbol" w:hint="default"/>
      </w:rPr>
    </w:lvl>
    <w:lvl w:ilvl="1" w:tplc="ACDAACBA">
      <w:start w:val="1"/>
      <w:numFmt w:val="bullet"/>
      <w:lvlText w:val=""/>
      <w:lvlJc w:val="left"/>
      <w:pPr>
        <w:tabs>
          <w:tab w:val="num" w:pos="2880"/>
        </w:tabs>
        <w:ind w:left="2880" w:hanging="360"/>
      </w:pPr>
      <w:rPr>
        <w:rFonts w:ascii="Symbol" w:hAnsi="Symbol" w:hint="default"/>
      </w:rPr>
    </w:lvl>
    <w:lvl w:ilvl="2" w:tplc="05640F56">
      <w:start w:val="1"/>
      <w:numFmt w:val="bullet"/>
      <w:lvlText w:val=""/>
      <w:lvlJc w:val="left"/>
      <w:pPr>
        <w:tabs>
          <w:tab w:val="num" w:pos="3600"/>
        </w:tabs>
        <w:ind w:left="3600" w:hanging="360"/>
      </w:pPr>
      <w:rPr>
        <w:rFonts w:ascii="Symbol" w:hAnsi="Symbol" w:hint="default"/>
      </w:rPr>
    </w:lvl>
    <w:lvl w:ilvl="3" w:tplc="AB349CC8">
      <w:start w:val="1"/>
      <w:numFmt w:val="bullet"/>
      <w:lvlText w:val=""/>
      <w:lvlJc w:val="left"/>
      <w:pPr>
        <w:tabs>
          <w:tab w:val="num" w:pos="4320"/>
        </w:tabs>
        <w:ind w:left="4320" w:hanging="360"/>
      </w:pPr>
      <w:rPr>
        <w:rFonts w:ascii="Symbol" w:hAnsi="Symbol" w:hint="default"/>
      </w:rPr>
    </w:lvl>
    <w:lvl w:ilvl="4" w:tplc="4B102040">
      <w:start w:val="1"/>
      <w:numFmt w:val="bullet"/>
      <w:lvlText w:val=""/>
      <w:lvlJc w:val="left"/>
      <w:pPr>
        <w:tabs>
          <w:tab w:val="num" w:pos="5040"/>
        </w:tabs>
        <w:ind w:left="5040" w:hanging="360"/>
      </w:pPr>
      <w:rPr>
        <w:rFonts w:ascii="Symbol" w:hAnsi="Symbol" w:hint="default"/>
      </w:rPr>
    </w:lvl>
    <w:lvl w:ilvl="5" w:tplc="935A7D7E">
      <w:start w:val="1"/>
      <w:numFmt w:val="bullet"/>
      <w:lvlText w:val=""/>
      <w:lvlJc w:val="left"/>
      <w:pPr>
        <w:tabs>
          <w:tab w:val="num" w:pos="5760"/>
        </w:tabs>
        <w:ind w:left="5760" w:hanging="360"/>
      </w:pPr>
      <w:rPr>
        <w:rFonts w:ascii="Symbol" w:hAnsi="Symbol" w:hint="default"/>
      </w:rPr>
    </w:lvl>
    <w:lvl w:ilvl="6" w:tplc="A788812E">
      <w:start w:val="1"/>
      <w:numFmt w:val="bullet"/>
      <w:lvlText w:val=""/>
      <w:lvlJc w:val="left"/>
      <w:pPr>
        <w:tabs>
          <w:tab w:val="num" w:pos="6480"/>
        </w:tabs>
        <w:ind w:left="6480" w:hanging="360"/>
      </w:pPr>
      <w:rPr>
        <w:rFonts w:ascii="Symbol" w:hAnsi="Symbol" w:hint="default"/>
      </w:rPr>
    </w:lvl>
    <w:lvl w:ilvl="7" w:tplc="4C70E964">
      <w:start w:val="1"/>
      <w:numFmt w:val="bullet"/>
      <w:lvlText w:val=""/>
      <w:lvlJc w:val="left"/>
      <w:pPr>
        <w:tabs>
          <w:tab w:val="num" w:pos="7200"/>
        </w:tabs>
        <w:ind w:left="7200" w:hanging="360"/>
      </w:pPr>
      <w:rPr>
        <w:rFonts w:ascii="Symbol" w:hAnsi="Symbol" w:hint="default"/>
      </w:rPr>
    </w:lvl>
    <w:lvl w:ilvl="8" w:tplc="5CCA042C">
      <w:start w:val="1"/>
      <w:numFmt w:val="bullet"/>
      <w:lvlText w:val=""/>
      <w:lvlJc w:val="left"/>
      <w:pPr>
        <w:tabs>
          <w:tab w:val="num" w:pos="7920"/>
        </w:tabs>
        <w:ind w:left="7920" w:hanging="360"/>
      </w:pPr>
      <w:rPr>
        <w:rFonts w:ascii="Symbol" w:hAnsi="Symbol" w:hint="default"/>
      </w:rPr>
    </w:lvl>
  </w:abstractNum>
  <w:abstractNum w:abstractNumId="12" w15:restartNumberingAfterBreak="0">
    <w:nsid w:val="6DC57C34"/>
    <w:multiLevelType w:val="multilevel"/>
    <w:tmpl w:val="3C96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F51BF"/>
    <w:multiLevelType w:val="hybridMultilevel"/>
    <w:tmpl w:val="937E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CE2106"/>
    <w:multiLevelType w:val="multilevel"/>
    <w:tmpl w:val="322AE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153D32"/>
    <w:multiLevelType w:val="hybridMultilevel"/>
    <w:tmpl w:val="D47AE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4"/>
  </w:num>
  <w:num w:numId="2" w16cid:durableId="210727316">
    <w:abstractNumId w:val="3"/>
  </w:num>
  <w:num w:numId="3" w16cid:durableId="1204634698">
    <w:abstractNumId w:val="6"/>
  </w:num>
  <w:num w:numId="4" w16cid:durableId="973872166">
    <w:abstractNumId w:val="4"/>
  </w:num>
  <w:num w:numId="5" w16cid:durableId="869611876">
    <w:abstractNumId w:val="15"/>
  </w:num>
  <w:num w:numId="6" w16cid:durableId="103313128">
    <w:abstractNumId w:val="2"/>
  </w:num>
  <w:num w:numId="7" w16cid:durableId="1901669117">
    <w:abstractNumId w:val="4"/>
  </w:num>
  <w:num w:numId="8" w16cid:durableId="1202858157">
    <w:abstractNumId w:val="7"/>
  </w:num>
  <w:num w:numId="9" w16cid:durableId="1616867890">
    <w:abstractNumId w:val="4"/>
  </w:num>
  <w:num w:numId="10" w16cid:durableId="632102954">
    <w:abstractNumId w:val="0"/>
  </w:num>
  <w:num w:numId="11" w16cid:durableId="1166628259">
    <w:abstractNumId w:val="12"/>
  </w:num>
  <w:num w:numId="12" w16cid:durableId="401604628">
    <w:abstractNumId w:val="11"/>
  </w:num>
  <w:num w:numId="13" w16cid:durableId="171728923">
    <w:abstractNumId w:val="4"/>
  </w:num>
  <w:num w:numId="14" w16cid:durableId="549343018">
    <w:abstractNumId w:val="4"/>
  </w:num>
  <w:num w:numId="15" w16cid:durableId="2013802385">
    <w:abstractNumId w:val="8"/>
  </w:num>
  <w:num w:numId="16" w16cid:durableId="599876147">
    <w:abstractNumId w:val="9"/>
  </w:num>
  <w:num w:numId="17" w16cid:durableId="1384673429">
    <w:abstractNumId w:val="14"/>
  </w:num>
  <w:num w:numId="18" w16cid:durableId="635725480">
    <w:abstractNumId w:val="13"/>
  </w:num>
  <w:num w:numId="19" w16cid:durableId="1119642636">
    <w:abstractNumId w:val="13"/>
  </w:num>
  <w:num w:numId="20" w16cid:durableId="805777606">
    <w:abstractNumId w:val="4"/>
  </w:num>
  <w:num w:numId="21" w16cid:durableId="115877653">
    <w:abstractNumId w:val="4"/>
  </w:num>
  <w:num w:numId="22" w16cid:durableId="1972400454">
    <w:abstractNumId w:val="4"/>
  </w:num>
  <w:num w:numId="23" w16cid:durableId="767043094">
    <w:abstractNumId w:val="4"/>
  </w:num>
  <w:num w:numId="24" w16cid:durableId="773481183">
    <w:abstractNumId w:val="1"/>
  </w:num>
  <w:num w:numId="25" w16cid:durableId="899051383">
    <w:abstractNumId w:val="4"/>
  </w:num>
  <w:num w:numId="26" w16cid:durableId="1064059277">
    <w:abstractNumId w:val="4"/>
  </w:num>
  <w:num w:numId="27" w16cid:durableId="1080523087">
    <w:abstractNumId w:val="5"/>
  </w:num>
  <w:num w:numId="28" w16cid:durableId="1470635804">
    <w:abstractNumId w:val="10"/>
  </w:num>
  <w:num w:numId="29" w16cid:durableId="1070536621">
    <w:abstractNumId w:val="4"/>
  </w:num>
  <w:num w:numId="30" w16cid:durableId="518814831">
    <w:abstractNumId w:val="4"/>
  </w:num>
  <w:num w:numId="31" w16cid:durableId="1580674431">
    <w:abstractNumId w:val="4"/>
  </w:num>
  <w:num w:numId="32" w16cid:durableId="1335037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6D1"/>
    <w:rsid w:val="00010BF9"/>
    <w:rsid w:val="00016097"/>
    <w:rsid w:val="00071601"/>
    <w:rsid w:val="00076675"/>
    <w:rsid w:val="000B5059"/>
    <w:rsid w:val="000D44C0"/>
    <w:rsid w:val="000D44E0"/>
    <w:rsid w:val="000D7D0C"/>
    <w:rsid w:val="000E319D"/>
    <w:rsid w:val="000E68ED"/>
    <w:rsid w:val="000F69FB"/>
    <w:rsid w:val="00130BCA"/>
    <w:rsid w:val="001363E3"/>
    <w:rsid w:val="0014688E"/>
    <w:rsid w:val="00167476"/>
    <w:rsid w:val="00180628"/>
    <w:rsid w:val="001A66EB"/>
    <w:rsid w:val="001B36CE"/>
    <w:rsid w:val="001C7FB1"/>
    <w:rsid w:val="001D094D"/>
    <w:rsid w:val="001F1517"/>
    <w:rsid w:val="001F23F1"/>
    <w:rsid w:val="002332D6"/>
    <w:rsid w:val="00246AF0"/>
    <w:rsid w:val="002539E9"/>
    <w:rsid w:val="00254788"/>
    <w:rsid w:val="00264385"/>
    <w:rsid w:val="00266341"/>
    <w:rsid w:val="00266480"/>
    <w:rsid w:val="00276DAD"/>
    <w:rsid w:val="00294A3F"/>
    <w:rsid w:val="002A1523"/>
    <w:rsid w:val="002A68E9"/>
    <w:rsid w:val="002A6CED"/>
    <w:rsid w:val="002D057A"/>
    <w:rsid w:val="002D5815"/>
    <w:rsid w:val="00301A51"/>
    <w:rsid w:val="00303B0F"/>
    <w:rsid w:val="00310716"/>
    <w:rsid w:val="00312DFF"/>
    <w:rsid w:val="003219CC"/>
    <w:rsid w:val="0032419B"/>
    <w:rsid w:val="00337302"/>
    <w:rsid w:val="003470C7"/>
    <w:rsid w:val="00356B92"/>
    <w:rsid w:val="00357E66"/>
    <w:rsid w:val="00387FE7"/>
    <w:rsid w:val="00394EF5"/>
    <w:rsid w:val="003B30F7"/>
    <w:rsid w:val="003C12E9"/>
    <w:rsid w:val="003F0960"/>
    <w:rsid w:val="00411E1E"/>
    <w:rsid w:val="004970F3"/>
    <w:rsid w:val="004A7DAB"/>
    <w:rsid w:val="004D55F4"/>
    <w:rsid w:val="004E0225"/>
    <w:rsid w:val="0050028A"/>
    <w:rsid w:val="005046B9"/>
    <w:rsid w:val="00515294"/>
    <w:rsid w:val="00556733"/>
    <w:rsid w:val="00567515"/>
    <w:rsid w:val="005854E0"/>
    <w:rsid w:val="00594633"/>
    <w:rsid w:val="005B5F26"/>
    <w:rsid w:val="00633A84"/>
    <w:rsid w:val="00645601"/>
    <w:rsid w:val="00650884"/>
    <w:rsid w:val="00673532"/>
    <w:rsid w:val="006769C9"/>
    <w:rsid w:val="006A422D"/>
    <w:rsid w:val="006D7573"/>
    <w:rsid w:val="006E29A6"/>
    <w:rsid w:val="00703A1A"/>
    <w:rsid w:val="00712AF7"/>
    <w:rsid w:val="00712C86"/>
    <w:rsid w:val="007440D2"/>
    <w:rsid w:val="007554CA"/>
    <w:rsid w:val="007622BA"/>
    <w:rsid w:val="0076387A"/>
    <w:rsid w:val="007759B7"/>
    <w:rsid w:val="007861CF"/>
    <w:rsid w:val="00795C95"/>
    <w:rsid w:val="007E372A"/>
    <w:rsid w:val="007E5F9C"/>
    <w:rsid w:val="00800DFC"/>
    <w:rsid w:val="008051E5"/>
    <w:rsid w:val="0080661C"/>
    <w:rsid w:val="00807BAC"/>
    <w:rsid w:val="00814596"/>
    <w:rsid w:val="0082567F"/>
    <w:rsid w:val="008514FB"/>
    <w:rsid w:val="00880E33"/>
    <w:rsid w:val="008819CA"/>
    <w:rsid w:val="00891AE9"/>
    <w:rsid w:val="00894187"/>
    <w:rsid w:val="008A39F4"/>
    <w:rsid w:val="008B4354"/>
    <w:rsid w:val="008C15F1"/>
    <w:rsid w:val="008E331E"/>
    <w:rsid w:val="00936E9D"/>
    <w:rsid w:val="0098289B"/>
    <w:rsid w:val="00984759"/>
    <w:rsid w:val="009B1AA8"/>
    <w:rsid w:val="009B54C2"/>
    <w:rsid w:val="009B6F95"/>
    <w:rsid w:val="009C249A"/>
    <w:rsid w:val="009E26F1"/>
    <w:rsid w:val="009F0DD7"/>
    <w:rsid w:val="009F28B5"/>
    <w:rsid w:val="009F76C1"/>
    <w:rsid w:val="00A4726B"/>
    <w:rsid w:val="00A50F00"/>
    <w:rsid w:val="00A9348C"/>
    <w:rsid w:val="00AB03AE"/>
    <w:rsid w:val="00AD139A"/>
    <w:rsid w:val="00AE6C33"/>
    <w:rsid w:val="00AF2F9C"/>
    <w:rsid w:val="00B26314"/>
    <w:rsid w:val="00B366DF"/>
    <w:rsid w:val="00B44305"/>
    <w:rsid w:val="00B45B3F"/>
    <w:rsid w:val="00B66284"/>
    <w:rsid w:val="00B823BD"/>
    <w:rsid w:val="00B84F31"/>
    <w:rsid w:val="00BC287A"/>
    <w:rsid w:val="00BC768C"/>
    <w:rsid w:val="00BD5958"/>
    <w:rsid w:val="00BE1C26"/>
    <w:rsid w:val="00BF30C6"/>
    <w:rsid w:val="00C03C75"/>
    <w:rsid w:val="00C10B05"/>
    <w:rsid w:val="00C114E4"/>
    <w:rsid w:val="00C16991"/>
    <w:rsid w:val="00C330C0"/>
    <w:rsid w:val="00C55A9E"/>
    <w:rsid w:val="00C708CD"/>
    <w:rsid w:val="00C7596B"/>
    <w:rsid w:val="00C76410"/>
    <w:rsid w:val="00C76E87"/>
    <w:rsid w:val="00C803F3"/>
    <w:rsid w:val="00C872D0"/>
    <w:rsid w:val="00CA4DA5"/>
    <w:rsid w:val="00CC015B"/>
    <w:rsid w:val="00CC19CB"/>
    <w:rsid w:val="00D318E4"/>
    <w:rsid w:val="00D45B4D"/>
    <w:rsid w:val="00D4699A"/>
    <w:rsid w:val="00D50B4E"/>
    <w:rsid w:val="00D61CC8"/>
    <w:rsid w:val="00D714AA"/>
    <w:rsid w:val="00D72D63"/>
    <w:rsid w:val="00D84D2B"/>
    <w:rsid w:val="00DA7394"/>
    <w:rsid w:val="00DE1FB8"/>
    <w:rsid w:val="00E0591F"/>
    <w:rsid w:val="00E248E2"/>
    <w:rsid w:val="00E263C6"/>
    <w:rsid w:val="00E272FA"/>
    <w:rsid w:val="00E62431"/>
    <w:rsid w:val="00E849D7"/>
    <w:rsid w:val="00E94229"/>
    <w:rsid w:val="00EC10C2"/>
    <w:rsid w:val="00EC3AC7"/>
    <w:rsid w:val="00EC49F4"/>
    <w:rsid w:val="00EC775A"/>
    <w:rsid w:val="00F25009"/>
    <w:rsid w:val="00F30E85"/>
    <w:rsid w:val="00F37B45"/>
    <w:rsid w:val="00F56CEF"/>
    <w:rsid w:val="00F65C1F"/>
    <w:rsid w:val="00F83077"/>
    <w:rsid w:val="00FD3A39"/>
    <w:rsid w:val="00FD3D4B"/>
    <w:rsid w:val="00FE1F72"/>
    <w:rsid w:val="00FE6FB5"/>
    <w:rsid w:val="00FF0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387FE7"/>
    <w:rPr>
      <w:b/>
      <w:bCs/>
    </w:rPr>
  </w:style>
  <w:style w:type="paragraph" w:styleId="NormalWeb">
    <w:name w:val="Normal (Web)"/>
    <w:basedOn w:val="Normal"/>
    <w:uiPriority w:val="99"/>
    <w:semiHidden/>
    <w:unhideWhenUsed/>
    <w:rsid w:val="003F096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0026D1"/>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0026D1"/>
  </w:style>
  <w:style w:type="character" w:customStyle="1" w:styleId="eop">
    <w:name w:val="eop"/>
    <w:basedOn w:val="DefaultParagraphFont"/>
    <w:rsid w:val="000026D1"/>
  </w:style>
  <w:style w:type="character" w:customStyle="1" w:styleId="spellingerror">
    <w:name w:val="spellingerror"/>
    <w:basedOn w:val="DefaultParagraphFont"/>
    <w:rsid w:val="000026D1"/>
  </w:style>
  <w:style w:type="paragraph" w:customStyle="1" w:styleId="xmsonormal">
    <w:name w:val="x_msonormal"/>
    <w:basedOn w:val="Normal"/>
    <w:rsid w:val="00C03C75"/>
    <w:pPr>
      <w:spacing w:after="0" w:line="240" w:lineRule="auto"/>
      <w:ind w:left="0" w:firstLine="0"/>
    </w:pPr>
    <w:rPr>
      <w:rFonts w:ascii="Calibri" w:hAnsi="Calibri" w:cs="Calibri"/>
      <w:lang w:eastAsia="en-GB"/>
    </w:rPr>
  </w:style>
  <w:style w:type="paragraph" w:customStyle="1" w:styleId="xmsolistparagraph">
    <w:name w:val="x_msolistparagraph"/>
    <w:basedOn w:val="Normal"/>
    <w:rsid w:val="00C03C75"/>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4981">
      <w:bodyDiv w:val="1"/>
      <w:marLeft w:val="0"/>
      <w:marRight w:val="0"/>
      <w:marTop w:val="0"/>
      <w:marBottom w:val="0"/>
      <w:divBdr>
        <w:top w:val="none" w:sz="0" w:space="0" w:color="auto"/>
        <w:left w:val="none" w:sz="0" w:space="0" w:color="auto"/>
        <w:bottom w:val="none" w:sz="0" w:space="0" w:color="auto"/>
        <w:right w:val="none" w:sz="0" w:space="0" w:color="auto"/>
      </w:divBdr>
    </w:div>
    <w:div w:id="412240252">
      <w:bodyDiv w:val="1"/>
      <w:marLeft w:val="0"/>
      <w:marRight w:val="0"/>
      <w:marTop w:val="0"/>
      <w:marBottom w:val="0"/>
      <w:divBdr>
        <w:top w:val="none" w:sz="0" w:space="0" w:color="auto"/>
        <w:left w:val="none" w:sz="0" w:space="0" w:color="auto"/>
        <w:bottom w:val="none" w:sz="0" w:space="0" w:color="auto"/>
        <w:right w:val="none" w:sz="0" w:space="0" w:color="auto"/>
      </w:divBdr>
    </w:div>
    <w:div w:id="704526263">
      <w:bodyDiv w:val="1"/>
      <w:marLeft w:val="0"/>
      <w:marRight w:val="0"/>
      <w:marTop w:val="0"/>
      <w:marBottom w:val="0"/>
      <w:divBdr>
        <w:top w:val="none" w:sz="0" w:space="0" w:color="auto"/>
        <w:left w:val="none" w:sz="0" w:space="0" w:color="auto"/>
        <w:bottom w:val="none" w:sz="0" w:space="0" w:color="auto"/>
        <w:right w:val="none" w:sz="0" w:space="0" w:color="auto"/>
      </w:divBdr>
    </w:div>
    <w:div w:id="765537594">
      <w:bodyDiv w:val="1"/>
      <w:marLeft w:val="0"/>
      <w:marRight w:val="0"/>
      <w:marTop w:val="0"/>
      <w:marBottom w:val="0"/>
      <w:divBdr>
        <w:top w:val="none" w:sz="0" w:space="0" w:color="auto"/>
        <w:left w:val="none" w:sz="0" w:space="0" w:color="auto"/>
        <w:bottom w:val="none" w:sz="0" w:space="0" w:color="auto"/>
        <w:right w:val="none" w:sz="0" w:space="0" w:color="auto"/>
      </w:divBdr>
    </w:div>
    <w:div w:id="115437073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42472841">
      <w:bodyDiv w:val="1"/>
      <w:marLeft w:val="0"/>
      <w:marRight w:val="0"/>
      <w:marTop w:val="0"/>
      <w:marBottom w:val="0"/>
      <w:divBdr>
        <w:top w:val="none" w:sz="0" w:space="0" w:color="auto"/>
        <w:left w:val="none" w:sz="0" w:space="0" w:color="auto"/>
        <w:bottom w:val="none" w:sz="0" w:space="0" w:color="auto"/>
        <w:right w:val="none" w:sz="0" w:space="0" w:color="auto"/>
      </w:divBdr>
    </w:div>
    <w:div w:id="2133092552">
      <w:bodyDiv w:val="1"/>
      <w:marLeft w:val="0"/>
      <w:marRight w:val="0"/>
      <w:marTop w:val="0"/>
      <w:marBottom w:val="0"/>
      <w:divBdr>
        <w:top w:val="none" w:sz="0" w:space="0" w:color="auto"/>
        <w:left w:val="none" w:sz="0" w:space="0" w:color="auto"/>
        <w:bottom w:val="none" w:sz="0" w:space="0" w:color="auto"/>
        <w:right w:val="none" w:sz="0" w:space="0" w:color="auto"/>
      </w:divBdr>
    </w:div>
    <w:div w:id="21420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570496"/>
    <w:rsid w:val="007447C8"/>
    <w:rsid w:val="008351C9"/>
    <w:rsid w:val="0092034D"/>
    <w:rsid w:val="009A43ED"/>
    <w:rsid w:val="00A47E1F"/>
    <w:rsid w:val="00B21DBF"/>
    <w:rsid w:val="00C35EC1"/>
    <w:rsid w:val="00E5501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A5507758-847C-4FC6-BEA7-D0F09BE3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36f666af-c1f7-41bf-aa8d-09e75bf390e0"/>
    <ds:schemaRef ds:uri="http://purl.org/dc/elements/1.1/"/>
    <ds:schemaRef ds:uri="http://schemas.microsoft.com/office/2006/metadata/properties"/>
    <ds:schemaRef ds:uri="http://schemas.microsoft.com/office/infopath/2007/PartnerControls"/>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51</cp:revision>
  <dcterms:created xsi:type="dcterms:W3CDTF">2023-06-23T10:25:00Z</dcterms:created>
  <dcterms:modified xsi:type="dcterms:W3CDTF">2023-07-01T09:03:00Z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